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202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30"/>
          <w:szCs w:val="30"/>
        </w:rPr>
        <w:t>-202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30"/>
          <w:szCs w:val="30"/>
        </w:rPr>
        <w:t>学年课程情况</w:t>
      </w:r>
    </w:p>
    <w:p>
      <w:pPr>
        <w:ind w:firstLine="600" w:firstLineChars="200"/>
        <w:jc w:val="left"/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2023-2024学年，</w:t>
      </w:r>
      <w:r>
        <w:rPr>
          <w:rFonts w:hint="eastAsia" w:ascii="仿宋" w:hAnsi="仿宋" w:eastAsia="仿宋" w:cs="仿宋"/>
          <w:sz w:val="30"/>
          <w:szCs w:val="30"/>
        </w:rPr>
        <w:t>全校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共计</w:t>
      </w:r>
      <w:r>
        <w:rPr>
          <w:rFonts w:hint="eastAsia" w:ascii="仿宋" w:hAnsi="仿宋" w:eastAsia="仿宋" w:cs="仿宋"/>
          <w:sz w:val="30"/>
          <w:szCs w:val="30"/>
        </w:rPr>
        <w:t>开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出</w:t>
      </w:r>
      <w:r>
        <w:rPr>
          <w:rFonts w:hint="eastAsia" w:ascii="仿宋" w:hAnsi="仿宋" w:eastAsia="仿宋" w:cs="仿宋"/>
          <w:sz w:val="30"/>
          <w:szCs w:val="30"/>
        </w:rPr>
        <w:t>课程总门数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2254</w:t>
      </w:r>
      <w:r>
        <w:rPr>
          <w:rFonts w:hint="eastAsia" w:ascii="仿宋" w:hAnsi="仿宋" w:eastAsia="仿宋" w:cs="仿宋"/>
          <w:sz w:val="30"/>
          <w:szCs w:val="30"/>
        </w:rPr>
        <w:t>门。选修课学分占总学分比例（按学科门类、专业）（按学科门类统计参见表）</w:t>
      </w:r>
    </w:p>
    <w:tbl>
      <w:tblPr>
        <w:tblStyle w:val="4"/>
        <w:tblW w:w="10380" w:type="dxa"/>
        <w:tblInd w:w="-8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246"/>
        <w:gridCol w:w="663"/>
        <w:gridCol w:w="1034"/>
        <w:gridCol w:w="876"/>
        <w:gridCol w:w="876"/>
        <w:gridCol w:w="876"/>
        <w:gridCol w:w="1033"/>
        <w:gridCol w:w="1341"/>
        <w:gridCol w:w="1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8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附表 各专业人才培养方案学时、学分情况（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专业代码</w:t>
            </w:r>
          </w:p>
        </w:tc>
        <w:tc>
          <w:tcPr>
            <w:tcW w:w="12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专业名称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36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学时数</w:t>
            </w:r>
          </w:p>
        </w:tc>
        <w:tc>
          <w:tcPr>
            <w:tcW w:w="3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6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总数</w:t>
            </w:r>
          </w:p>
        </w:tc>
        <w:tc>
          <w:tcPr>
            <w:tcW w:w="1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其中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其中</w:t>
            </w:r>
          </w:p>
        </w:tc>
        <w:tc>
          <w:tcPr>
            <w:tcW w:w="10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总数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其中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6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必修课占比（%）</w:t>
            </w:r>
          </w:p>
        </w:tc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选修课占比（%）</w:t>
            </w:r>
          </w:p>
        </w:tc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理论教学占比（%）</w:t>
            </w:r>
          </w:p>
        </w:tc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实验教学占比（%）</w:t>
            </w:r>
          </w:p>
        </w:tc>
        <w:tc>
          <w:tcPr>
            <w:tcW w:w="10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必修课占比（%）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选修课占比（%）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080902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2558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83.11%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16.89%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84.91%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15.09%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78.24%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21.76%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080901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2478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83.21%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16.79%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83.45%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16.55%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78.82%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080717T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2526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84.80%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15.20%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80.05%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19.95%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80.00%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080905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2462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84.40%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15.60%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78.55%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21.45%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79.94%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20.06%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080910T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2526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83.53%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16.47%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80.52%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19.48%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78.82%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080701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2422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82.82%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17.18%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80.84%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19.16%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78.82%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080202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2358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82.36%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17.64%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81.09%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18.91%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84.71%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15.29%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080204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2382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82.54%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17.46%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80.18%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19.82%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84.71%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15.29%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080803T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机器人工程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2382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82.54%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17.46%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80.18%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19.82%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84.71%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15.29%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080213T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83.16%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16.84%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83.40%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16.60%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84.66%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15.34%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070503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人文地理与城乡规划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82.62%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17.38%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72.89%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27.11%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85.29%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14.71%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081001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2590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77.76%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22.24%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84.25%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15.75%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79.31%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20.69%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082502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83.96%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16.04%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84.22%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15.78%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86.47%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13.53%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120103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2430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84.20%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15.80%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82.47%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17.53%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85.88%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14.12%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120105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2430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84.20%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15.80%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81.15%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18.85%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85.88%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14.12%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081004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2446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82.01%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17.99%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82.42%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17.58%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78.17%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120206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2342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78.14%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21.86%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78.14%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21.86%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75.29%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24.71%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120601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2454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83.05%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16.95%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87.94%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12.06%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78.76%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21.24%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120203K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83.26%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16.74%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78.47%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21.53%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80.00%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120201K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2438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77.69%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22.31%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86.87%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13.13%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80.00%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120204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2270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83.08%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16.92%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76.21%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23.79%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80.00%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120202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2374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78.43%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21.57%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79.44%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20.56%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81.18%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18.82%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020401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2326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75.92%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24.08%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82.80%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17.20%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79.53%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20.47%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020303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保险学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76.06%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23.94%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83.46%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16.54%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79.25%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20.75%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020301K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金融学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2374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82.48%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17.52%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80.88%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19.12%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85.06%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14.94%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120801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2358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81.68%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18.32%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80.66%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19.34%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78.24%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21.76%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020304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投资学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80.61%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19.39%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78.96%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21.04%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83.82%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020309T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2414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78.13%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21.87%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78.04%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21.96%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75.29%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18.97%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020109T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2342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78.82%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21.18%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84.97%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15.03%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75.88%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24.12%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050101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2390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78.58%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21.42%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87.28%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12.72%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80.66%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19.34%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050306T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2286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81.80%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18.20%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70.78%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29.22%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84.71%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15.29%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050201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83.16%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16.84%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75.38%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24.62%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84.29%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15.71%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050262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2390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82.59%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17.41%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77.91%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22.09%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84.10%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040107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77.39%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22.61%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84.04%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15.96%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164.5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79.33%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20.67%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030101K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2526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78.46%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21.54%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89.47%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10.53%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82.35%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17.65%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120402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83.38%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16.62%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85.80%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14.20%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85.45%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14.55%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030302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2486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80.69%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19.31%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87.45%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12.55%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82.35%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17.65%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130301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表演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2142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80.58%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19.42%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70.87%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29.13%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84.71%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15.29%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130201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2398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82.65%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17.35%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74.81%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25.19%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84.71%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15.29%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130206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2462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83.10%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16.90%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71.08%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28.92%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85.06%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14.94%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130508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80.47%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19.53%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61.81%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38.19%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83.48%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16.52%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9"/>
                <w:rFonts w:eastAsia="宋体"/>
                <w:color w:val="auto"/>
                <w:lang w:val="en-US" w:eastAsia="zh-CN" w:bidi="ar"/>
              </w:rPr>
              <w:t>130502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79.77%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20.23%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58.15%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41.85%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76.99%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23.01%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080205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79.84%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20.16%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68.03%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31.97%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82.53%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17.47%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130503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2358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81.00%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19.00%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61.83%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38.17%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173.5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83.86%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16.14%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130504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79.77%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20.23%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64.43%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35.57%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169.5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82.89%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17.11%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130511T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新媒体艺术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2571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77.60%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22.40%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57.34%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42.16%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168.5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78.64%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21.23%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ODM1YjA4YmU2YWQ4ZWUxNTIyZTE0MTc2MjQ0OGUifQ=="/>
  </w:docVars>
  <w:rsids>
    <w:rsidRoot w:val="2E660676"/>
    <w:rsid w:val="00285DA5"/>
    <w:rsid w:val="0050782A"/>
    <w:rsid w:val="00575EB4"/>
    <w:rsid w:val="007C1DA5"/>
    <w:rsid w:val="00933724"/>
    <w:rsid w:val="00EE68DC"/>
    <w:rsid w:val="0C8C2518"/>
    <w:rsid w:val="2E660676"/>
    <w:rsid w:val="2F34630E"/>
    <w:rsid w:val="689A0A73"/>
    <w:rsid w:val="6D535020"/>
    <w:rsid w:val="6E927C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